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E" w:rsidRPr="00AA504E" w:rsidRDefault="00AA504E" w:rsidP="00AA504E">
      <w:pPr>
        <w:jc w:val="center"/>
        <w:rPr>
          <w:rFonts w:ascii="微軟正黑體" w:eastAsia="微軟正黑體" w:hAnsi="微軟正黑體"/>
          <w:sz w:val="28"/>
          <w:szCs w:val="28"/>
          <w:u w:val="single"/>
        </w:rPr>
      </w:pPr>
      <w:r w:rsidRPr="00AA504E">
        <w:rPr>
          <w:rFonts w:ascii="微軟正黑體" w:eastAsia="微軟正黑體" w:hAnsi="微軟正黑體" w:hint="eastAsia"/>
          <w:sz w:val="28"/>
          <w:szCs w:val="28"/>
          <w:u w:val="single"/>
        </w:rPr>
        <w:t>客家宣教神學院轉科與進修</w:t>
      </w:r>
      <w:r w:rsidR="00FB2011">
        <w:rPr>
          <w:rFonts w:ascii="微軟正黑體" w:eastAsia="微軟正黑體" w:hAnsi="微軟正黑體" w:hint="eastAsia"/>
          <w:sz w:val="28"/>
          <w:szCs w:val="28"/>
          <w:u w:val="single"/>
        </w:rPr>
        <w:t>規定</w:t>
      </w:r>
    </w:p>
    <w:p w:rsidR="00AA504E" w:rsidRPr="00AA504E" w:rsidRDefault="00AA504E" w:rsidP="00AA504E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Pr="00AA50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1、轉科：</w:t>
      </w:r>
    </w:p>
    <w:p w:rsidR="00AA504E" w:rsidRPr="00AA504E" w:rsidRDefault="00AA504E" w:rsidP="00AA504E">
      <w:pPr>
        <w:ind w:leftChars="118" w:left="743" w:hangingChars="177" w:hanging="460"/>
        <w:rPr>
          <w:rFonts w:ascii="標楷體" w:eastAsia="標楷體" w:hAnsi="標楷體"/>
          <w:sz w:val="26"/>
          <w:szCs w:val="26"/>
        </w:rPr>
      </w:pPr>
      <w:r w:rsidRPr="00AA504E">
        <w:rPr>
          <w:rFonts w:ascii="標楷體" w:eastAsia="標楷體" w:hAnsi="標楷體" w:hint="eastAsia"/>
          <w:sz w:val="26"/>
          <w:szCs w:val="26"/>
        </w:rPr>
        <w:t xml:space="preserve"> </w:t>
      </w:r>
      <w:r w:rsidRPr="00AA504E">
        <w:rPr>
          <w:rFonts w:ascii="標楷體" w:eastAsia="標楷體" w:hAnsi="標楷體"/>
          <w:sz w:val="26"/>
          <w:szCs w:val="26"/>
        </w:rPr>
        <w:t>a.</w:t>
      </w:r>
      <w:r w:rsidR="00610647">
        <w:rPr>
          <w:rFonts w:ascii="標楷體" w:eastAsia="標楷體" w:hAnsi="標楷體" w:hint="eastAsia"/>
          <w:sz w:val="26"/>
          <w:szCs w:val="26"/>
        </w:rPr>
        <w:t>具備高中學歷之基工</w:t>
      </w:r>
      <w:r w:rsidRPr="00AA504E">
        <w:rPr>
          <w:rFonts w:ascii="標楷體" w:eastAsia="標楷體" w:hAnsi="標楷體" w:hint="eastAsia"/>
          <w:sz w:val="26"/>
          <w:szCs w:val="26"/>
        </w:rPr>
        <w:t>科同學，入學一年之後可申請轉學士科，但其學期平均成績必須在80分(</w:t>
      </w:r>
      <w:r w:rsidRPr="00AA504E">
        <w:rPr>
          <w:rFonts w:ascii="標楷體" w:eastAsia="標楷體" w:hAnsi="標楷體"/>
          <w:sz w:val="26"/>
          <w:szCs w:val="26"/>
        </w:rPr>
        <w:t>B-</w:t>
      </w:r>
      <w:r w:rsidRPr="00AA504E">
        <w:rPr>
          <w:rFonts w:ascii="標楷體" w:eastAsia="標楷體" w:hAnsi="標楷體" w:hint="eastAsia"/>
          <w:sz w:val="26"/>
          <w:szCs w:val="26"/>
        </w:rPr>
        <w:t>)以上。</w:t>
      </w:r>
    </w:p>
    <w:p w:rsidR="00AA504E" w:rsidRPr="00AA504E" w:rsidRDefault="00AA504E" w:rsidP="00AA504E">
      <w:pPr>
        <w:ind w:leftChars="177" w:left="732" w:hangingChars="118" w:hanging="307"/>
        <w:rPr>
          <w:rFonts w:ascii="標楷體" w:eastAsia="標楷體" w:hAnsi="標楷體"/>
          <w:sz w:val="26"/>
          <w:szCs w:val="26"/>
        </w:rPr>
      </w:pPr>
      <w:r w:rsidRPr="00AA504E">
        <w:rPr>
          <w:rFonts w:ascii="標楷體" w:eastAsia="標楷體" w:hAnsi="標楷體"/>
          <w:sz w:val="26"/>
          <w:szCs w:val="26"/>
        </w:rPr>
        <w:t>b.</w:t>
      </w:r>
      <w:r w:rsidRPr="00AA504E">
        <w:rPr>
          <w:rFonts w:ascii="標楷體" w:eastAsia="標楷體" w:hAnsi="標楷體" w:hint="eastAsia"/>
          <w:sz w:val="26"/>
          <w:szCs w:val="26"/>
        </w:rPr>
        <w:t>碩士組同學申請轉科，必須按規定提出申請，並經教師會議審核通過方能轉科。</w:t>
      </w:r>
    </w:p>
    <w:p w:rsidR="00AA504E" w:rsidRPr="00AA504E" w:rsidRDefault="00AA504E" w:rsidP="00AA504E">
      <w:pPr>
        <w:rPr>
          <w:rFonts w:ascii="標楷體" w:eastAsia="標楷體" w:hAnsi="標楷體"/>
          <w:sz w:val="26"/>
          <w:szCs w:val="26"/>
        </w:rPr>
      </w:pPr>
      <w:r w:rsidRPr="00AA504E"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AA504E" w:rsidRPr="00AA504E" w:rsidRDefault="00AA504E" w:rsidP="00AA504E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Pr="00AA50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2.應屆畢業生直升：</w:t>
      </w:r>
    </w:p>
    <w:p w:rsidR="00AA504E" w:rsidRPr="00AA504E" w:rsidRDefault="00AA504E" w:rsidP="00AA504E">
      <w:pPr>
        <w:ind w:leftChars="178" w:left="708" w:hangingChars="108" w:hanging="281"/>
        <w:rPr>
          <w:rFonts w:ascii="標楷體" w:eastAsia="標楷體" w:hAnsi="標楷體"/>
          <w:sz w:val="26"/>
          <w:szCs w:val="26"/>
        </w:rPr>
      </w:pPr>
      <w:r w:rsidRPr="00AA504E">
        <w:rPr>
          <w:rFonts w:ascii="標楷體" w:eastAsia="標楷體" w:hAnsi="標楷體"/>
          <w:sz w:val="26"/>
          <w:szCs w:val="26"/>
        </w:rPr>
        <w:t>a.</w:t>
      </w:r>
      <w:r w:rsidRPr="00AA504E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Pr="00AA504E">
        <w:rPr>
          <w:rFonts w:ascii="標楷體" w:eastAsia="標楷體" w:hAnsi="標楷體" w:hint="eastAsia"/>
          <w:sz w:val="26"/>
          <w:szCs w:val="26"/>
        </w:rPr>
        <w:t>院基宣科</w:t>
      </w:r>
      <w:proofErr w:type="gramEnd"/>
      <w:r w:rsidRPr="00AA504E">
        <w:rPr>
          <w:rFonts w:ascii="標楷體" w:eastAsia="標楷體" w:hAnsi="標楷體" w:hint="eastAsia"/>
          <w:sz w:val="26"/>
          <w:szCs w:val="26"/>
        </w:rPr>
        <w:t>應屆畢業生申請直</w:t>
      </w:r>
      <w:proofErr w:type="gramStart"/>
      <w:r w:rsidRPr="00AA504E">
        <w:rPr>
          <w:rFonts w:ascii="標楷體" w:eastAsia="標楷體" w:hAnsi="標楷體" w:hint="eastAsia"/>
          <w:sz w:val="26"/>
          <w:szCs w:val="26"/>
        </w:rPr>
        <w:t>升學士科</w:t>
      </w:r>
      <w:proofErr w:type="gramEnd"/>
      <w:r w:rsidRPr="00AA504E">
        <w:rPr>
          <w:rFonts w:ascii="標楷體" w:eastAsia="標楷體" w:hAnsi="標楷體" w:hint="eastAsia"/>
          <w:sz w:val="26"/>
          <w:szCs w:val="26"/>
        </w:rPr>
        <w:t>，其在校成績總平均必須在80分</w:t>
      </w:r>
      <w:r w:rsidRPr="00AA504E">
        <w:rPr>
          <w:rFonts w:ascii="標楷體" w:eastAsia="標楷體" w:hAnsi="標楷體"/>
          <w:sz w:val="26"/>
          <w:szCs w:val="26"/>
        </w:rPr>
        <w:t>(B-)</w:t>
      </w:r>
      <w:r w:rsidRPr="00AA504E">
        <w:rPr>
          <w:rFonts w:ascii="標楷體" w:eastAsia="標楷體" w:hAnsi="標楷體" w:hint="eastAsia"/>
          <w:sz w:val="26"/>
          <w:szCs w:val="26"/>
        </w:rPr>
        <w:t>以上，並須補考第一次入學考時未達學士組及格標準之科目，且口試通過，方能直</w:t>
      </w:r>
      <w:proofErr w:type="gramStart"/>
      <w:r w:rsidRPr="00AA504E">
        <w:rPr>
          <w:rFonts w:ascii="標楷體" w:eastAsia="標楷體" w:hAnsi="標楷體" w:hint="eastAsia"/>
          <w:sz w:val="26"/>
          <w:szCs w:val="26"/>
        </w:rPr>
        <w:t>升學士科</w:t>
      </w:r>
      <w:proofErr w:type="gramEnd"/>
      <w:r w:rsidRPr="00AA504E">
        <w:rPr>
          <w:rFonts w:ascii="標楷體" w:eastAsia="標楷體" w:hAnsi="標楷體" w:hint="eastAsia"/>
          <w:sz w:val="26"/>
          <w:szCs w:val="26"/>
        </w:rPr>
        <w:t>。</w:t>
      </w:r>
    </w:p>
    <w:p w:rsidR="00AA504E" w:rsidRPr="00AA504E" w:rsidRDefault="00AA504E" w:rsidP="00AA504E">
      <w:pPr>
        <w:ind w:leftChars="178" w:left="708" w:hangingChars="108" w:hanging="281"/>
        <w:rPr>
          <w:rFonts w:ascii="標楷體" w:eastAsia="標楷體" w:hAnsi="標楷體"/>
          <w:sz w:val="26"/>
          <w:szCs w:val="26"/>
        </w:rPr>
      </w:pPr>
      <w:r w:rsidRPr="00AA504E">
        <w:rPr>
          <w:rFonts w:ascii="標楷體" w:eastAsia="標楷體" w:hAnsi="標楷體"/>
          <w:sz w:val="26"/>
          <w:szCs w:val="26"/>
        </w:rPr>
        <w:t>b.</w:t>
      </w:r>
      <w:r w:rsidRPr="00AA504E">
        <w:rPr>
          <w:rFonts w:ascii="標楷體" w:eastAsia="標楷體" w:hAnsi="標楷體" w:hint="eastAsia"/>
          <w:sz w:val="26"/>
          <w:szCs w:val="26"/>
        </w:rPr>
        <w:t>本院學士科應屆畢業生申請直升碩士科，其在校成績總平均必須在8</w:t>
      </w:r>
      <w:r w:rsidR="00484815">
        <w:rPr>
          <w:rFonts w:ascii="標楷體" w:eastAsia="標楷體" w:hAnsi="標楷體" w:hint="eastAsia"/>
          <w:sz w:val="26"/>
          <w:szCs w:val="26"/>
        </w:rPr>
        <w:t>2</w:t>
      </w:r>
      <w:r w:rsidRPr="00AA504E">
        <w:rPr>
          <w:rFonts w:ascii="標楷體" w:eastAsia="標楷體" w:hAnsi="標楷體" w:hint="eastAsia"/>
          <w:sz w:val="26"/>
          <w:szCs w:val="26"/>
        </w:rPr>
        <w:t>分</w:t>
      </w:r>
      <w:r w:rsidRPr="00AA504E">
        <w:rPr>
          <w:rFonts w:ascii="標楷體" w:eastAsia="標楷體" w:hAnsi="標楷體"/>
          <w:sz w:val="26"/>
          <w:szCs w:val="26"/>
        </w:rPr>
        <w:t>(B)</w:t>
      </w:r>
      <w:r w:rsidRPr="00AA504E">
        <w:rPr>
          <w:rFonts w:ascii="標楷體" w:eastAsia="標楷體" w:hAnsi="標楷體" w:hint="eastAsia"/>
          <w:sz w:val="26"/>
          <w:szCs w:val="26"/>
        </w:rPr>
        <w:t>以上，並須補考第一次入學考時未達碩士組及格標準之科目，且口試通過，方能直升碩士科。</w:t>
      </w:r>
    </w:p>
    <w:p w:rsidR="00AA504E" w:rsidRPr="00AA504E" w:rsidRDefault="00AA504E" w:rsidP="00AA504E">
      <w:pPr>
        <w:rPr>
          <w:rFonts w:ascii="標楷體" w:eastAsia="標楷體" w:hAnsi="標楷體"/>
          <w:sz w:val="26"/>
          <w:szCs w:val="26"/>
        </w:rPr>
      </w:pPr>
    </w:p>
    <w:p w:rsidR="00AA504E" w:rsidRPr="00AA504E" w:rsidRDefault="00AA504E" w:rsidP="00AA504E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Pr="00AA504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3、校友進修：</w:t>
      </w:r>
    </w:p>
    <w:p w:rsidR="00AA504E" w:rsidRPr="00AA504E" w:rsidRDefault="00AA504E" w:rsidP="00AA504E">
      <w:pPr>
        <w:ind w:leftChars="178" w:left="708" w:hangingChars="108" w:hanging="281"/>
        <w:rPr>
          <w:rFonts w:ascii="標楷體" w:eastAsia="標楷體" w:hAnsi="標楷體"/>
          <w:sz w:val="26"/>
          <w:szCs w:val="26"/>
        </w:rPr>
      </w:pPr>
      <w:r w:rsidRPr="00AA504E">
        <w:rPr>
          <w:rFonts w:ascii="標楷體" w:eastAsia="標楷體" w:hAnsi="標楷體"/>
          <w:sz w:val="26"/>
          <w:szCs w:val="26"/>
        </w:rPr>
        <w:t>a.</w:t>
      </w:r>
      <w:r w:rsidRPr="00AA504E">
        <w:rPr>
          <w:rFonts w:ascii="標楷體" w:eastAsia="標楷體" w:hAnsi="標楷體" w:hint="eastAsia"/>
          <w:sz w:val="26"/>
          <w:szCs w:val="26"/>
        </w:rPr>
        <w:t>基層宣教科視同高中學歷，本</w:t>
      </w:r>
      <w:proofErr w:type="gramStart"/>
      <w:r w:rsidRPr="00AA504E">
        <w:rPr>
          <w:rFonts w:ascii="標楷體" w:eastAsia="標楷體" w:hAnsi="標楷體" w:hint="eastAsia"/>
          <w:sz w:val="26"/>
          <w:szCs w:val="26"/>
        </w:rPr>
        <w:t>院基宣科</w:t>
      </w:r>
      <w:proofErr w:type="gramEnd"/>
      <w:r w:rsidRPr="00AA504E">
        <w:rPr>
          <w:rFonts w:ascii="標楷體" w:eastAsia="標楷體" w:hAnsi="標楷體" w:hint="eastAsia"/>
          <w:sz w:val="26"/>
          <w:szCs w:val="26"/>
        </w:rPr>
        <w:t>畢業之校友可報考學士科，且其入學考只需補考第一次入學考時未達學士組及格標準之科目，並口試通過即可入學。</w:t>
      </w:r>
    </w:p>
    <w:p w:rsidR="00AA504E" w:rsidRPr="00AA504E" w:rsidRDefault="00AA504E" w:rsidP="00AA504E">
      <w:pPr>
        <w:ind w:leftChars="178" w:left="708" w:hangingChars="108" w:hanging="281"/>
        <w:rPr>
          <w:rFonts w:ascii="標楷體" w:eastAsia="標楷體" w:hAnsi="標楷體"/>
          <w:sz w:val="26"/>
          <w:szCs w:val="26"/>
        </w:rPr>
      </w:pPr>
      <w:r w:rsidRPr="00AA504E">
        <w:rPr>
          <w:rFonts w:ascii="標楷體" w:eastAsia="標楷體" w:hAnsi="標楷體" w:hint="eastAsia"/>
          <w:sz w:val="26"/>
          <w:szCs w:val="26"/>
        </w:rPr>
        <w:t>b.本院學士科畢業之校友報考碩士科，其入學考只需補考第一次入學考時未達碩士組及格標準之科目，並口試通過即可入學。</w:t>
      </w:r>
    </w:p>
    <w:p w:rsidR="00AA504E" w:rsidRPr="00AA504E" w:rsidRDefault="00AA504E"/>
    <w:sectPr w:rsidR="00AA504E" w:rsidRPr="00AA504E" w:rsidSect="00AA504E">
      <w:pgSz w:w="11906" w:h="16838"/>
      <w:pgMar w:top="1440" w:right="1800" w:bottom="1440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B2" w:rsidRDefault="00EE32B2" w:rsidP="00FB2011">
      <w:r>
        <w:separator/>
      </w:r>
    </w:p>
  </w:endnote>
  <w:endnote w:type="continuationSeparator" w:id="0">
    <w:p w:rsidR="00EE32B2" w:rsidRDefault="00EE32B2" w:rsidP="00FB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B2" w:rsidRDefault="00EE32B2" w:rsidP="00FB2011">
      <w:r>
        <w:separator/>
      </w:r>
    </w:p>
  </w:footnote>
  <w:footnote w:type="continuationSeparator" w:id="0">
    <w:p w:rsidR="00EE32B2" w:rsidRDefault="00EE32B2" w:rsidP="00FB2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04E"/>
    <w:rsid w:val="002F14B8"/>
    <w:rsid w:val="00484815"/>
    <w:rsid w:val="00610647"/>
    <w:rsid w:val="006D03BA"/>
    <w:rsid w:val="007A1A9F"/>
    <w:rsid w:val="00AA504E"/>
    <w:rsid w:val="00C05B5C"/>
    <w:rsid w:val="00DC0392"/>
    <w:rsid w:val="00DE452E"/>
    <w:rsid w:val="00EE32B2"/>
    <w:rsid w:val="00F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20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2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20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Toshiba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4</cp:revision>
  <dcterms:created xsi:type="dcterms:W3CDTF">2017-04-25T03:13:00Z</dcterms:created>
  <dcterms:modified xsi:type="dcterms:W3CDTF">2019-02-27T09:46:00Z</dcterms:modified>
</cp:coreProperties>
</file>